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25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7F1690" w:rsidP="001F0A2C">
            <w:pPr>
              <w:pStyle w:val="TableParagraph"/>
              <w:spacing w:line="247" w:lineRule="exact"/>
              <w:ind w:left="110"/>
            </w:pPr>
            <w:r>
              <w:t>1</w:t>
            </w:r>
            <w:r w:rsidR="001F0A2C">
              <w:t>1</w:t>
            </w:r>
            <w:r w:rsidR="003536E6" w:rsidRPr="007A614F">
              <w:t xml:space="preserve">. </w:t>
            </w:r>
            <w:r w:rsidR="000C679A">
              <w:t>0</w:t>
            </w:r>
            <w:r w:rsidR="001F0A2C">
              <w:t>4</w:t>
            </w:r>
            <w:r w:rsidR="000C679A">
              <w:t>. 2022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8.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7A614F" w:rsidRDefault="00422D99" w:rsidP="003536E6">
            <w:pPr>
              <w:pStyle w:val="TableParagraph"/>
              <w:spacing w:line="247" w:lineRule="exact"/>
              <w:ind w:left="110"/>
            </w:pPr>
            <w:r>
              <w:t>Obchodná akadémia, Veľká okružná 32,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9.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="003536E6" w:rsidRPr="007A614F" w:rsidTr="00B523D0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3536E6" w:rsidRPr="007A614F" w:rsidRDefault="003536E6" w:rsidP="008E115A">
            <w:pPr>
              <w:spacing w:after="22" w:line="259" w:lineRule="auto"/>
              <w:jc w:val="both"/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="008E115A">
              <w:t>si</w:t>
            </w:r>
            <w:r w:rsidRPr="007A614F">
              <w:t xml:space="preserve"> členovia </w:t>
            </w:r>
            <w:r w:rsidR="008E115A">
              <w:t>vy</w:t>
            </w:r>
            <w:r w:rsidR="008E115A" w:rsidRPr="008E115A">
              <w:t>m</w:t>
            </w:r>
            <w:r w:rsidR="008E115A">
              <w:t>ieňali</w:t>
            </w:r>
            <w:r w:rsidR="008E115A" w:rsidRPr="008E115A">
              <w:t xml:space="preserve"> skúseností z využívania hromadnej korešpondencie. </w:t>
            </w:r>
            <w:r w:rsidR="008E115A">
              <w:t>Zameriavali sa na v</w:t>
            </w:r>
            <w:r w:rsidR="008E115A" w:rsidRPr="008E115A">
              <w:t>ýznam hromadnej korešpondencie pre prax žiakov</w:t>
            </w:r>
            <w:r w:rsidR="008E115A">
              <w:t xml:space="preserve"> a prezentovali n</w:t>
            </w:r>
            <w:r w:rsidR="008E115A" w:rsidRPr="008E115A">
              <w:t xml:space="preserve">ámety na úlohy pre žiakov reflektujúce reálne podmienky s dôrazom na využitie </w:t>
            </w:r>
            <w:proofErr w:type="spellStart"/>
            <w:r w:rsidR="008E115A" w:rsidRPr="008E115A">
              <w:t>medzipredmetových</w:t>
            </w:r>
            <w:proofErr w:type="spellEnd"/>
            <w:r w:rsidR="008E115A" w:rsidRPr="008E115A">
              <w:t xml:space="preserve"> vzťahov.</w:t>
            </w:r>
            <w:r w:rsidRPr="007A614F">
              <w:t xml:space="preserve">        </w:t>
            </w:r>
          </w:p>
        </w:tc>
      </w:tr>
      <w:tr w:rsidR="003536E6" w:rsidRPr="007A614F" w:rsidTr="007A614F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7A" w:rsidRPr="00844A9E" w:rsidRDefault="001600A2" w:rsidP="00C9097E">
            <w:pPr>
              <w:spacing w:after="22" w:line="259" w:lineRule="auto"/>
              <w:jc w:val="both"/>
            </w:pPr>
            <w:r w:rsidRPr="00D44EF9">
              <w:rPr>
                <w:b/>
              </w:rPr>
              <w:t>12.</w:t>
            </w:r>
            <w:r w:rsidRPr="00844A9E">
              <w:t xml:space="preserve"> </w:t>
            </w:r>
            <w:r w:rsidR="003536E6" w:rsidRPr="00844A9E">
              <w:t>Hlavné body, témy stretnutia, zhrnutie priebehu stretnutia</w:t>
            </w:r>
            <w:r w:rsidR="00AB6089">
              <w:t>:</w:t>
            </w:r>
          </w:p>
          <w:p w:rsidR="000C2B7A" w:rsidRPr="00844A9E" w:rsidRDefault="000C2B7A" w:rsidP="003F5372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jc w:val="both"/>
            </w:pPr>
            <w:r w:rsidRPr="00844A9E">
              <w:t>Privítanie členov pedagogického klubu</w:t>
            </w:r>
            <w:r w:rsidR="00AB6089">
              <w:t>.</w:t>
            </w:r>
          </w:p>
          <w:p w:rsidR="00844A9E" w:rsidRDefault="000C2B7A" w:rsidP="003F5372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jc w:val="both"/>
            </w:pPr>
            <w:r w:rsidRPr="00844A9E">
              <w:t>Oboznámenie sa s</w:t>
            </w:r>
            <w:r w:rsidR="006704C0" w:rsidRPr="00844A9E">
              <w:t> rámcovým programom stretnutia</w:t>
            </w:r>
            <w:r w:rsidR="00AB6089">
              <w:t>.</w:t>
            </w:r>
          </w:p>
          <w:p w:rsidR="0099151E" w:rsidRDefault="008E115A" w:rsidP="008E115A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jc w:val="both"/>
            </w:pPr>
            <w:r>
              <w:t xml:space="preserve">Hromadná korešpondencia je </w:t>
            </w:r>
            <w:r w:rsidRPr="008E115A">
              <w:t>zameran</w:t>
            </w:r>
            <w:r>
              <w:t>á</w:t>
            </w:r>
            <w:r w:rsidRPr="008E115A">
              <w:t xml:space="preserve"> na nástroje a</w:t>
            </w:r>
            <w:r>
              <w:t> </w:t>
            </w:r>
            <w:r w:rsidRPr="008E115A">
              <w:t>techniky</w:t>
            </w:r>
            <w:r>
              <w:t>,</w:t>
            </w:r>
            <w:r w:rsidRPr="008E115A">
              <w:t xml:space="preserve"> ktoré </w:t>
            </w:r>
            <w:r>
              <w:t>pomáhajú</w:t>
            </w:r>
            <w:r w:rsidRPr="008E115A">
              <w:t xml:space="preserve"> urýchliť </w:t>
            </w:r>
            <w:r>
              <w:t>bežné</w:t>
            </w:r>
            <w:r w:rsidRPr="008E115A">
              <w:t xml:space="preserve"> kancelárske činnosti</w:t>
            </w:r>
            <w:r>
              <w:t>,</w:t>
            </w:r>
            <w:r w:rsidRPr="008E115A">
              <w:t xml:space="preserve"> ktoré by inak boli veľmi časovo náročné. </w:t>
            </w:r>
            <w:r>
              <w:t xml:space="preserve">Napríklad je využívaná pri </w:t>
            </w:r>
            <w:r w:rsidRPr="008E115A">
              <w:t>tvorb</w:t>
            </w:r>
            <w:r>
              <w:t>e</w:t>
            </w:r>
            <w:r w:rsidRPr="008E115A">
              <w:t xml:space="preserve"> a tlač</w:t>
            </w:r>
            <w:r>
              <w:t>i</w:t>
            </w:r>
            <w:r w:rsidRPr="008E115A">
              <w:t xml:space="preserve"> letákov</w:t>
            </w:r>
            <w:r>
              <w:t>,</w:t>
            </w:r>
            <w:r w:rsidRPr="008E115A">
              <w:t xml:space="preserve"> brožúr</w:t>
            </w:r>
            <w:r>
              <w:t>, menoviek, vizitiek,</w:t>
            </w:r>
            <w:r w:rsidRPr="008E115A">
              <w:t xml:space="preserve"> </w:t>
            </w:r>
            <w:r>
              <w:t>je možné pomocou nej vytlačiť</w:t>
            </w:r>
            <w:r w:rsidRPr="008E115A">
              <w:t xml:space="preserve"> veľké množstvo obálok</w:t>
            </w:r>
            <w:r>
              <w:t>, obchodných listov, využívať pri tlači rôzne podmienky a pravidlá, filtrovať a zoraďovať príjemcov a pod.</w:t>
            </w:r>
            <w:r w:rsidRPr="008E115A">
              <w:t>.</w:t>
            </w:r>
          </w:p>
          <w:p w:rsidR="008E115A" w:rsidRDefault="00B80857" w:rsidP="00516329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jc w:val="both"/>
            </w:pPr>
            <w:r>
              <w:t>Členovia klubu si najskôr vymieňali skúsenosti z využívania hromadnej korešpondencie v bežnom živote a následne plynulo prešli k využívaniu hromadnej korešpondencie počas vyučovania.</w:t>
            </w:r>
            <w:r w:rsidR="00516329">
              <w:t xml:space="preserve"> Hromadnú korešpondenciu využívajú napríklad pri tlači diplomov, v rámci slovenského jazyka a literatúry pri vytváraní</w:t>
            </w:r>
            <w:r w:rsidR="00E06EA4">
              <w:t xml:space="preserve"> útvarov administratívneho štýlu</w:t>
            </w:r>
            <w:r w:rsidR="00516329">
              <w:t xml:space="preserve">, na hodinách aplikovanej informatiky sa žiaci učia s nástrojom MS Word - Hromadná korešpondencia pracovať, vytvárajú obchodné listy, pozvánky, </w:t>
            </w:r>
            <w:r w:rsidR="00E06EA4">
              <w:t>obálky</w:t>
            </w:r>
            <w:r w:rsidR="00516329">
              <w:t xml:space="preserve"> a pod..</w:t>
            </w:r>
          </w:p>
          <w:p w:rsidR="00F57B1E" w:rsidRDefault="00247F4A" w:rsidP="00F57B1E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jc w:val="both"/>
            </w:pPr>
            <w:r>
              <w:t>Hromadná korešpondencia pomáha v praxi predovšetkým šetriť veľké množstvo času a zamestnávatelia zručnosť práce s Hromadnou korešpondenciou v programe MS Word vyžadujú už pri pracovných pohovoroch, čo umocňuje jej význam pre žiakov. Od prvého zoznámenia sa, keď zistia, že namiesto vypisovania 20 obálok stačí pár kliknutí myšou</w:t>
            </w:r>
            <w:r w:rsidR="00F57B1E">
              <w:t xml:space="preserve">, až po pokročilejšie techniky, kedy vytvárajú rôzne podmienky, používajú pravidlá a upravujú kódy jednotlivých polí, žiaci so záujmom riešia jednotlivé úlohy. Motiváciou pre nich často býva práve úspora času. </w:t>
            </w:r>
          </w:p>
          <w:p w:rsidR="00516329" w:rsidRPr="00E0606E" w:rsidRDefault="00F57B1E" w:rsidP="00E06EA4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jc w:val="both"/>
            </w:pPr>
            <w:r>
              <w:t xml:space="preserve">Členovia pedagogického klubu prezentovali </w:t>
            </w:r>
            <w:r w:rsidR="00E06EA4">
              <w:t xml:space="preserve">rôzne námety </w:t>
            </w:r>
            <w:r w:rsidR="00E06EA4" w:rsidRPr="008E115A">
              <w:t xml:space="preserve">na úlohy pre žiakov reflektujúce reálne podmienky s dôrazom na využitie </w:t>
            </w:r>
            <w:proofErr w:type="spellStart"/>
            <w:r w:rsidR="00E06EA4" w:rsidRPr="008E115A">
              <w:t>medzipredmetových</w:t>
            </w:r>
            <w:proofErr w:type="spellEnd"/>
            <w:r w:rsidR="00E06EA4" w:rsidRPr="008E115A">
              <w:t xml:space="preserve"> vzťahov</w:t>
            </w:r>
            <w:r w:rsidR="00E06EA4">
              <w:t xml:space="preserve">, napríklad úlohy zamerané na vytvorenie </w:t>
            </w:r>
            <w:r w:rsidR="00E06EA4">
              <w:t>žiados</w:t>
            </w:r>
            <w:r w:rsidR="00E06EA4">
              <w:t>ti</w:t>
            </w:r>
            <w:r w:rsidR="00E06EA4">
              <w:t>, motivačn</w:t>
            </w:r>
            <w:r w:rsidR="00E06EA4">
              <w:t>ého listu, vizitiek, menoviek, parkovacích kariet...</w:t>
            </w:r>
          </w:p>
        </w:tc>
      </w:tr>
      <w:tr w:rsidR="001600A2" w:rsidRPr="007A614F" w:rsidTr="007A614F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7A614F" w:rsidRDefault="001600A2" w:rsidP="00C210EE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lastRenderedPageBreak/>
              <w:t>13. Závery a odporúčania:</w:t>
            </w:r>
          </w:p>
          <w:p w:rsidR="00BB1295" w:rsidRPr="007A614F" w:rsidRDefault="00E06EA4" w:rsidP="00F2060F">
            <w:pPr>
              <w:spacing w:after="22" w:line="259" w:lineRule="auto"/>
              <w:jc w:val="both"/>
            </w:pPr>
            <w:r>
              <w:t xml:space="preserve">Hromadná korešpondencia je potrebná vtedy, keď chceme vytvoriť veľké množstvo listov, štítkov, obálok a pod., ktoré sú jednotné grafickým vzhľadom, ale majú rôznych adresátov, či iné informácie. Členovia pedagogického klubu sa zhodli, že je potrebné naďalej sa vo zvýšenej miere venovať nástroju hromadná korešpondencia v programe MS Word, a zároveň odporúčajú zamerať sa aj na </w:t>
            </w:r>
            <w:proofErr w:type="spellStart"/>
            <w:r>
              <w:t>OpenSource</w:t>
            </w:r>
            <w:proofErr w:type="spellEnd"/>
            <w:r>
              <w:t xml:space="preserve"> riešenia</w:t>
            </w:r>
            <w:r w:rsidR="00F2060F">
              <w:t>, ktorých súčasťou je hromadná korešpondencia. Ďalším odporúčaním je zaraďovať hromadnú korešpondenciu do vyučovania jednotlivých predmetov vo viacerých ročníkoch, aby sa práca s týmto dôležitým nástrojom v žiakoch neustále utvrdzovala.</w:t>
            </w:r>
          </w:p>
        </w:tc>
      </w:tr>
    </w:tbl>
    <w:p w:rsidR="003536E6" w:rsidRPr="007A614F" w:rsidRDefault="003536E6" w:rsidP="00C210EE">
      <w:pPr>
        <w:pStyle w:val="Zkladntext"/>
        <w:spacing w:before="9"/>
        <w:jc w:val="both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99151E">
            <w:pPr>
              <w:pStyle w:val="TableParagraph"/>
            </w:pPr>
            <w:r>
              <w:t>Ing. Rudolf  Zrebný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99151E" w:rsidP="00F2060F">
            <w:pPr>
              <w:pStyle w:val="TableParagraph"/>
            </w:pPr>
            <w:r>
              <w:t>1</w:t>
            </w:r>
            <w:r w:rsidR="00F2060F">
              <w:t>1</w:t>
            </w:r>
            <w:r w:rsidR="001600A2" w:rsidRPr="007A614F">
              <w:t xml:space="preserve">. </w:t>
            </w:r>
            <w:r w:rsidR="00011FD4">
              <w:t>0</w:t>
            </w:r>
            <w:r w:rsidR="00F2060F">
              <w:t>4</w:t>
            </w:r>
            <w:r w:rsidR="00011FD4">
              <w:t>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99151E" w:rsidP="00F2060F">
            <w:pPr>
              <w:pStyle w:val="TableParagraph"/>
            </w:pPr>
            <w:r>
              <w:t>1</w:t>
            </w:r>
            <w:r w:rsidR="00F2060F">
              <w:t>1</w:t>
            </w:r>
            <w:r w:rsidR="001600A2" w:rsidRPr="007A614F">
              <w:t xml:space="preserve">. </w:t>
            </w:r>
            <w:r w:rsidR="00011FD4">
              <w:t>0</w:t>
            </w:r>
            <w:r w:rsidR="00F2060F">
              <w:t>4</w:t>
            </w:r>
            <w:r w:rsidR="00011FD4">
              <w:t>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 w:rsidR="007F5BF5">
        <w:t xml:space="preserve"> Obchodná aka</w:t>
      </w:r>
      <w:r w:rsidR="008D19A8">
        <w:t xml:space="preserve">démia, Veľká okružná 32, </w:t>
      </w:r>
      <w:r w:rsidR="007F5BF5">
        <w:t>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427B2D">
        <w:t xml:space="preserve"> </w:t>
      </w:r>
      <w:r w:rsidR="00F2060F">
        <w:t>11</w:t>
      </w:r>
      <w:r w:rsidR="00DB110E">
        <w:t xml:space="preserve">. </w:t>
      </w:r>
      <w:r w:rsidR="00427B2D">
        <w:t>0</w:t>
      </w:r>
      <w:r w:rsidR="00F2060F">
        <w:t>4</w:t>
      </w:r>
      <w:r w:rsidR="00427B2D">
        <w:t>. 2022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163DE0">
        <w:t xml:space="preserve"> 16:00</w:t>
      </w:r>
      <w:r w:rsidR="00DB110E">
        <w:t xml:space="preserve"> hod </w:t>
      </w:r>
      <w:r w:rsidR="00DB110E">
        <w:tab/>
      </w:r>
      <w:r w:rsidRPr="007A614F">
        <w:t>do</w:t>
      </w:r>
      <w:r w:rsidR="00163DE0">
        <w:t xml:space="preserve"> 19:00</w:t>
      </w:r>
      <w:r w:rsidR="00037AFB">
        <w:t xml:space="preserve"> </w:t>
      </w:r>
      <w:r w:rsidR="00DB110E">
        <w:t xml:space="preserve">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lastRenderedPageBreak/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037AFB" w:rsidP="00DB110E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DB110E" w:rsidRPr="00DB110E" w:rsidRDefault="003F233A" w:rsidP="003F233A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E22BB4" w:rsidP="00DB110E">
            <w:pPr>
              <w:pStyle w:val="TableParagraph"/>
            </w:pPr>
            <w:r>
              <w:t>4.</w:t>
            </w:r>
          </w:p>
        </w:tc>
        <w:tc>
          <w:tcPr>
            <w:tcW w:w="3934" w:type="dxa"/>
          </w:tcPr>
          <w:p w:rsidR="00DB110E" w:rsidRPr="00DB110E" w:rsidRDefault="00E22BB4" w:rsidP="003F233A">
            <w:pPr>
              <w:pStyle w:val="TableParagraph"/>
            </w:pPr>
            <w:r>
              <w:t xml:space="preserve">PaedDr. Lenka </w:t>
            </w:r>
            <w:proofErr w:type="spellStart"/>
            <w:r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E22BB4" w:rsidP="00DB110E">
            <w:pPr>
              <w:pStyle w:val="TableParagraph"/>
            </w:pPr>
            <w:r>
              <w:t>OA v Žiline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3934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7A7469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E564D8" w:rsidRDefault="00E564D8" w:rsidP="00E564D8"/>
    <w:p w:rsidR="00E564D8" w:rsidRPr="007A614F" w:rsidRDefault="00B52DAB" w:rsidP="002D7118">
      <w:pPr>
        <w:jc w:val="center"/>
      </w:pPr>
      <w:bookmarkStart w:id="0" w:name="_GoBack"/>
      <w:r>
        <w:rPr>
          <w:noProof/>
          <w:lang w:eastAsia="sk-SK"/>
        </w:rPr>
        <w:drawing>
          <wp:inline distT="0" distB="0" distL="0" distR="0">
            <wp:extent cx="6165850" cy="2847340"/>
            <wp:effectExtent l="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607_103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05A"/>
    <w:multiLevelType w:val="hybridMultilevel"/>
    <w:tmpl w:val="5C5A57DA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ADC"/>
    <w:multiLevelType w:val="hybridMultilevel"/>
    <w:tmpl w:val="DD12A9B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37B022F0"/>
    <w:multiLevelType w:val="hybridMultilevel"/>
    <w:tmpl w:val="F2AEC2C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B2C56"/>
    <w:multiLevelType w:val="hybridMultilevel"/>
    <w:tmpl w:val="45AE971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D8B"/>
    <w:multiLevelType w:val="hybridMultilevel"/>
    <w:tmpl w:val="D64CA4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D3390B"/>
    <w:multiLevelType w:val="hybridMultilevel"/>
    <w:tmpl w:val="48902C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9" w15:restartNumberingAfterBreak="0">
    <w:nsid w:val="79185EA0"/>
    <w:multiLevelType w:val="hybridMultilevel"/>
    <w:tmpl w:val="B8063E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11FD4"/>
    <w:rsid w:val="00032C84"/>
    <w:rsid w:val="00037AFB"/>
    <w:rsid w:val="000B1FAD"/>
    <w:rsid w:val="000C2B7A"/>
    <w:rsid w:val="000C679A"/>
    <w:rsid w:val="001162BE"/>
    <w:rsid w:val="00152F4C"/>
    <w:rsid w:val="001600A2"/>
    <w:rsid w:val="00163DE0"/>
    <w:rsid w:val="001939A8"/>
    <w:rsid w:val="001B6337"/>
    <w:rsid w:val="001E797A"/>
    <w:rsid w:val="001F0A2C"/>
    <w:rsid w:val="002422AA"/>
    <w:rsid w:val="00247F4A"/>
    <w:rsid w:val="002D7118"/>
    <w:rsid w:val="00330A38"/>
    <w:rsid w:val="003526AC"/>
    <w:rsid w:val="003536E6"/>
    <w:rsid w:val="00363669"/>
    <w:rsid w:val="003B2621"/>
    <w:rsid w:val="003F0A26"/>
    <w:rsid w:val="003F233A"/>
    <w:rsid w:val="003F5372"/>
    <w:rsid w:val="00422D99"/>
    <w:rsid w:val="004253DC"/>
    <w:rsid w:val="00427B2D"/>
    <w:rsid w:val="00440ABE"/>
    <w:rsid w:val="0044179A"/>
    <w:rsid w:val="00445636"/>
    <w:rsid w:val="0048463B"/>
    <w:rsid w:val="004E153D"/>
    <w:rsid w:val="00516329"/>
    <w:rsid w:val="00527052"/>
    <w:rsid w:val="005616B4"/>
    <w:rsid w:val="00581B7D"/>
    <w:rsid w:val="005C5D73"/>
    <w:rsid w:val="005D158D"/>
    <w:rsid w:val="00610F37"/>
    <w:rsid w:val="006277F6"/>
    <w:rsid w:val="006704C0"/>
    <w:rsid w:val="00672F4E"/>
    <w:rsid w:val="006F4691"/>
    <w:rsid w:val="007A2E50"/>
    <w:rsid w:val="007A614F"/>
    <w:rsid w:val="007A7469"/>
    <w:rsid w:val="007F1690"/>
    <w:rsid w:val="007F5BF5"/>
    <w:rsid w:val="00812E37"/>
    <w:rsid w:val="00844A9E"/>
    <w:rsid w:val="00860335"/>
    <w:rsid w:val="00872A21"/>
    <w:rsid w:val="00874601"/>
    <w:rsid w:val="00875D9A"/>
    <w:rsid w:val="008D19A8"/>
    <w:rsid w:val="008E115A"/>
    <w:rsid w:val="008E1DE8"/>
    <w:rsid w:val="00944714"/>
    <w:rsid w:val="0099151E"/>
    <w:rsid w:val="009D121C"/>
    <w:rsid w:val="009F6EBC"/>
    <w:rsid w:val="00A17D35"/>
    <w:rsid w:val="00A30BB0"/>
    <w:rsid w:val="00A30E2F"/>
    <w:rsid w:val="00A5175C"/>
    <w:rsid w:val="00A90A0D"/>
    <w:rsid w:val="00A97CED"/>
    <w:rsid w:val="00AB6089"/>
    <w:rsid w:val="00B017C7"/>
    <w:rsid w:val="00B03F09"/>
    <w:rsid w:val="00B2654E"/>
    <w:rsid w:val="00B27F1B"/>
    <w:rsid w:val="00B523D0"/>
    <w:rsid w:val="00B52862"/>
    <w:rsid w:val="00B52DAB"/>
    <w:rsid w:val="00B64455"/>
    <w:rsid w:val="00B80857"/>
    <w:rsid w:val="00BB1295"/>
    <w:rsid w:val="00BD2343"/>
    <w:rsid w:val="00C210EE"/>
    <w:rsid w:val="00C60F5F"/>
    <w:rsid w:val="00C9097E"/>
    <w:rsid w:val="00CD7A63"/>
    <w:rsid w:val="00D1117C"/>
    <w:rsid w:val="00D27ACC"/>
    <w:rsid w:val="00D37B57"/>
    <w:rsid w:val="00D44EF9"/>
    <w:rsid w:val="00D526C2"/>
    <w:rsid w:val="00D62DCA"/>
    <w:rsid w:val="00DB110E"/>
    <w:rsid w:val="00E0606E"/>
    <w:rsid w:val="00E06EA4"/>
    <w:rsid w:val="00E155D1"/>
    <w:rsid w:val="00E22BB4"/>
    <w:rsid w:val="00E5267F"/>
    <w:rsid w:val="00E564D8"/>
    <w:rsid w:val="00EC1D16"/>
    <w:rsid w:val="00EE764E"/>
    <w:rsid w:val="00F02563"/>
    <w:rsid w:val="00F1416B"/>
    <w:rsid w:val="00F2060F"/>
    <w:rsid w:val="00F3195B"/>
    <w:rsid w:val="00F57B1E"/>
    <w:rsid w:val="00F9648A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8EEF"/>
  <w15:docId w15:val="{E18C37EC-9333-4C2B-86DE-6DFF256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2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2343"/>
    <w:rPr>
      <w:rFonts w:ascii="Tahoma" w:eastAsia="Times New Roman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E5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Rudo</cp:lastModifiedBy>
  <cp:revision>9</cp:revision>
  <dcterms:created xsi:type="dcterms:W3CDTF">2022-04-05T07:28:00Z</dcterms:created>
  <dcterms:modified xsi:type="dcterms:W3CDTF">2022-06-07T08:37:00Z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