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7470F89D" w:rsidR="00721653" w:rsidRPr="007F384D" w:rsidRDefault="003914B7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F73105">
              <w:rPr>
                <w:szCs w:val="28"/>
              </w:rPr>
              <w:t>.</w:t>
            </w:r>
            <w:r w:rsidR="0079040C">
              <w:rPr>
                <w:szCs w:val="28"/>
              </w:rPr>
              <w:t>1</w:t>
            </w:r>
            <w:r w:rsidR="006A2542">
              <w:rPr>
                <w:szCs w:val="28"/>
              </w:rPr>
              <w:t>1</w:t>
            </w:r>
            <w:r w:rsidR="00E11A5E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1F9125BC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4B1581">
                              <w:t>v</w:t>
                            </w:r>
                            <w:r w:rsidR="004B1581" w:rsidRPr="004B1581">
                              <w:t>ýstup</w:t>
                            </w:r>
                            <w:r w:rsidR="004B1581">
                              <w:t>om</w:t>
                            </w:r>
                            <w:r w:rsidR="004B1581" w:rsidRPr="004B1581">
                              <w:t xml:space="preserve"> projektovej činnosti pre žiakov </w:t>
                            </w:r>
                            <w:r w:rsidR="004B1581">
                              <w:t>a</w:t>
                            </w:r>
                            <w:r w:rsidR="004B1581" w:rsidRPr="004B1581">
                              <w:t xml:space="preserve"> analýz</w:t>
                            </w:r>
                            <w:r w:rsidR="004B1581">
                              <w:t>e doteraz realizovaných</w:t>
                            </w:r>
                            <w:r w:rsidR="004B1581" w:rsidRPr="004B1581">
                              <w:t xml:space="preserve"> mobilitných projektov</w:t>
                            </w:r>
                            <w:r w:rsidR="004B1581">
                              <w:t>. Porovnané boli</w:t>
                            </w:r>
                            <w:r w:rsidR="004B1581" w:rsidRPr="004B1581">
                              <w:t xml:space="preserve"> silné a</w:t>
                            </w:r>
                            <w:r w:rsidR="004B1581">
                              <w:t> </w:t>
                            </w:r>
                            <w:r w:rsidR="004B1581" w:rsidRPr="004B1581">
                              <w:t>slabé stránky</w:t>
                            </w:r>
                            <w:r w:rsidR="004B1581">
                              <w:t xml:space="preserve"> a prezentované boli</w:t>
                            </w:r>
                            <w:r w:rsidR="004B1581" w:rsidRPr="004B1581">
                              <w:t xml:space="preserve"> návrhy na zlepšenie</w:t>
                            </w:r>
                            <w:r w:rsidR="005E755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1F9125BC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4B1581">
                        <w:t>v</w:t>
                      </w:r>
                      <w:r w:rsidR="004B1581" w:rsidRPr="004B1581">
                        <w:t>ýstup</w:t>
                      </w:r>
                      <w:r w:rsidR="004B1581">
                        <w:t>om</w:t>
                      </w:r>
                      <w:r w:rsidR="004B1581" w:rsidRPr="004B1581">
                        <w:t xml:space="preserve"> projektovej činnosti pre žiakov </w:t>
                      </w:r>
                      <w:r w:rsidR="004B1581">
                        <w:t>a</w:t>
                      </w:r>
                      <w:r w:rsidR="004B1581" w:rsidRPr="004B1581">
                        <w:t xml:space="preserve"> analýz</w:t>
                      </w:r>
                      <w:r w:rsidR="004B1581">
                        <w:t>e doteraz realizovaných</w:t>
                      </w:r>
                      <w:r w:rsidR="004B1581" w:rsidRPr="004B1581">
                        <w:t xml:space="preserve"> mobilitných projektov</w:t>
                      </w:r>
                      <w:r w:rsidR="004B1581">
                        <w:t>. Porovnané boli</w:t>
                      </w:r>
                      <w:r w:rsidR="004B1581" w:rsidRPr="004B1581">
                        <w:t xml:space="preserve"> silné a</w:t>
                      </w:r>
                      <w:r w:rsidR="004B1581">
                        <w:t> </w:t>
                      </w:r>
                      <w:r w:rsidR="004B1581" w:rsidRPr="004B1581">
                        <w:t>slabé stránky</w:t>
                      </w:r>
                      <w:r w:rsidR="004B1581">
                        <w:t xml:space="preserve"> a prezentované boli</w:t>
                      </w:r>
                      <w:r w:rsidR="004B1581" w:rsidRPr="004B1581">
                        <w:t xml:space="preserve"> návrhy na zlepšenie</w:t>
                      </w:r>
                      <w:r w:rsidR="005E755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F480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43977D68" w14:textId="068F0D6A" w:rsidR="00380CC0" w:rsidRDefault="004B1581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prezentovanie výsledkov mobilitných projektov Erasmus+ z predošlých rokov</w:t>
      </w:r>
      <w:r w:rsidR="00380CC0" w:rsidRPr="00380CC0">
        <w:rPr>
          <w:b w:val="0"/>
          <w:bCs w:val="0"/>
        </w:rPr>
        <w:t>,</w:t>
      </w:r>
    </w:p>
    <w:p w14:paraId="47A57508" w14:textId="07839257" w:rsidR="00C13C92" w:rsidRDefault="004B1581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identifikácia silných a slabých stránok uskutočnených projektov</w:t>
      </w:r>
      <w:r w:rsidR="00C13C92">
        <w:rPr>
          <w:b w:val="0"/>
          <w:bCs w:val="0"/>
        </w:rPr>
        <w:t>,</w:t>
      </w:r>
    </w:p>
    <w:p w14:paraId="5D91B818" w14:textId="34259489" w:rsidR="004B1581" w:rsidRPr="009C05AA" w:rsidRDefault="004B1581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návrhy na zmenu a zlepšenie v aktuálnom projektovom období so zameraním na </w:t>
      </w:r>
      <w:r>
        <w:rPr>
          <w:b w:val="0"/>
          <w:bCs w:val="0"/>
        </w:rPr>
        <w:br/>
        <w:t>plánovanú mobilitu v máji 2022,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6FF2805C" w:rsidR="005B20A8" w:rsidRDefault="005B20A8">
      <w:pPr>
        <w:pStyle w:val="Zkladntext"/>
        <w:rPr>
          <w:b/>
          <w:sz w:val="20"/>
        </w:rPr>
      </w:pPr>
    </w:p>
    <w:p w14:paraId="4533450E" w14:textId="5AECF8D6" w:rsidR="00C13C92" w:rsidRDefault="00C13C92">
      <w:pPr>
        <w:pStyle w:val="Zkladntext"/>
        <w:rPr>
          <w:b/>
          <w:sz w:val="20"/>
        </w:rPr>
      </w:pPr>
    </w:p>
    <w:p w14:paraId="5012FFE9" w14:textId="03F06324" w:rsidR="00C13C92" w:rsidRDefault="00C13C92">
      <w:pPr>
        <w:pStyle w:val="Zkladntext"/>
        <w:rPr>
          <w:b/>
          <w:sz w:val="20"/>
        </w:rPr>
      </w:pPr>
    </w:p>
    <w:p w14:paraId="38181938" w14:textId="0F8C5B94" w:rsidR="00C13C92" w:rsidRDefault="00C13C92">
      <w:pPr>
        <w:pStyle w:val="Zkladntext"/>
        <w:rPr>
          <w:b/>
          <w:sz w:val="20"/>
        </w:rPr>
      </w:pPr>
    </w:p>
    <w:p w14:paraId="16A1F544" w14:textId="77777777" w:rsidR="00C13C92" w:rsidRDefault="00C13C92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510421C6" w14:textId="403C0097" w:rsidR="0002585B" w:rsidRDefault="00C13C92" w:rsidP="007E7E74">
      <w:pPr>
        <w:pStyle w:val="Odsekzoznamu"/>
        <w:tabs>
          <w:tab w:val="left" w:pos="1329"/>
          <w:tab w:val="left" w:pos="1330"/>
        </w:tabs>
        <w:spacing w:before="91"/>
        <w:ind w:left="970" w:firstLine="0"/>
        <w:sectPr w:rsidR="0002585B">
          <w:pgSz w:w="11910" w:h="16840"/>
          <w:pgMar w:top="1340" w:right="1000" w:bottom="280" w:left="1200" w:header="708" w:footer="708" w:gutter="0"/>
          <w:cols w:space="708"/>
        </w:sectPr>
      </w:pPr>
      <w:r>
        <w:rPr>
          <w:bCs/>
        </w:rPr>
        <w:t xml:space="preserve">Členovia pedagogického klubu </w:t>
      </w:r>
      <w:r w:rsidR="004B1581">
        <w:rPr>
          <w:bCs/>
        </w:rPr>
        <w:t>identifikovali priestor pre zlepšenie mobilitných projektov,</w:t>
      </w:r>
      <w:r w:rsidR="004B1581">
        <w:rPr>
          <w:bCs/>
        </w:rPr>
        <w:br/>
        <w:t>ktoré budú realizované v aktuálnom projektovom období, a tými sú</w:t>
      </w:r>
      <w:r w:rsidR="007E7E74">
        <w:rPr>
          <w:bCs/>
        </w:rPr>
        <w:t>:</w:t>
      </w:r>
      <w:r w:rsidR="004B1581">
        <w:rPr>
          <w:bCs/>
        </w:rPr>
        <w:t xml:space="preserve"> zapojenie sprostredkujúcej</w:t>
      </w:r>
      <w:r w:rsidR="004B1581">
        <w:rPr>
          <w:bCs/>
        </w:rPr>
        <w:br/>
        <w:t>inštitúcie do kultúrnej prípravy žiakov, výber zamestnávateľov tak, aby boli len z prostredia</w:t>
      </w:r>
      <w:r w:rsidR="004B1581">
        <w:rPr>
          <w:bCs/>
        </w:rPr>
        <w:br/>
        <w:t>administratívy a nie z prostredia obchodu</w:t>
      </w:r>
      <w:r w:rsidR="007E7E74">
        <w:rPr>
          <w:bCs/>
        </w:rPr>
        <w:t>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589BB43A" w:rsidR="00721653" w:rsidRPr="00686CE6" w:rsidRDefault="003914B7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F73105">
              <w:rPr>
                <w:szCs w:val="28"/>
              </w:rPr>
              <w:t>.</w:t>
            </w:r>
            <w:r w:rsidR="0079040C">
              <w:rPr>
                <w:szCs w:val="28"/>
              </w:rPr>
              <w:t>1</w:t>
            </w:r>
            <w:r w:rsidR="006A2542">
              <w:rPr>
                <w:szCs w:val="28"/>
              </w:rPr>
              <w:t>1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3BBAF0B7" w:rsidR="00721653" w:rsidRPr="00686CE6" w:rsidRDefault="003914B7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F73105">
              <w:rPr>
                <w:szCs w:val="28"/>
              </w:rPr>
              <w:t>.</w:t>
            </w:r>
            <w:r w:rsidR="0079040C">
              <w:rPr>
                <w:szCs w:val="28"/>
              </w:rPr>
              <w:t>1</w:t>
            </w:r>
            <w:r w:rsidR="006A2542">
              <w:rPr>
                <w:szCs w:val="28"/>
              </w:rPr>
              <w:t>1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14061A6A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3914B7">
        <w:t>30</w:t>
      </w:r>
      <w:r w:rsidR="00686CE6">
        <w:t>.</w:t>
      </w:r>
      <w:r w:rsidR="0079040C">
        <w:t>1</w:t>
      </w:r>
      <w:r w:rsidR="006A2542">
        <w:t>1</w:t>
      </w:r>
      <w:r w:rsidR="00E11A5E">
        <w:t>.</w:t>
      </w:r>
      <w:r w:rsidR="00686CE6">
        <w:t>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237ED9D7" w:rsidR="004E7B6B" w:rsidRDefault="005A746C">
      <w:r>
        <w:rPr>
          <w:noProof/>
        </w:rPr>
        <w:drawing>
          <wp:inline distT="0" distB="0" distL="0" distR="0" wp14:anchorId="5477C899" wp14:editId="513C50E7">
            <wp:extent cx="6165848" cy="4624386"/>
            <wp:effectExtent l="0" t="0" r="6985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48" cy="46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4579A693" w:rsidR="00552926" w:rsidRPr="00686CE6" w:rsidRDefault="005A746C">
      <w:r>
        <w:rPr>
          <w:noProof/>
        </w:rPr>
        <w:lastRenderedPageBreak/>
        <w:drawing>
          <wp:inline distT="0" distB="0" distL="0" distR="0" wp14:anchorId="66F82C2B" wp14:editId="0599D95E">
            <wp:extent cx="6165848" cy="4624386"/>
            <wp:effectExtent l="0" t="0" r="6985" b="508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48" cy="46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MqoFAJZJ9z8tAAAA"/>
  </w:docVars>
  <w:rsids>
    <w:rsidRoot w:val="00721653"/>
    <w:rsid w:val="000037AC"/>
    <w:rsid w:val="0002585B"/>
    <w:rsid w:val="00067F0D"/>
    <w:rsid w:val="000B2C51"/>
    <w:rsid w:val="00126D6C"/>
    <w:rsid w:val="00135AFE"/>
    <w:rsid w:val="001F114F"/>
    <w:rsid w:val="0029676A"/>
    <w:rsid w:val="00315CB7"/>
    <w:rsid w:val="00380CC0"/>
    <w:rsid w:val="003914B7"/>
    <w:rsid w:val="00444D0A"/>
    <w:rsid w:val="0046082F"/>
    <w:rsid w:val="004B1581"/>
    <w:rsid w:val="004E7B6B"/>
    <w:rsid w:val="00552926"/>
    <w:rsid w:val="00555C73"/>
    <w:rsid w:val="0056128A"/>
    <w:rsid w:val="005673B8"/>
    <w:rsid w:val="005A746C"/>
    <w:rsid w:val="005B20A8"/>
    <w:rsid w:val="005E7551"/>
    <w:rsid w:val="00612D45"/>
    <w:rsid w:val="00686CE6"/>
    <w:rsid w:val="006A2542"/>
    <w:rsid w:val="007009BB"/>
    <w:rsid w:val="00706082"/>
    <w:rsid w:val="00721653"/>
    <w:rsid w:val="00765965"/>
    <w:rsid w:val="007853A5"/>
    <w:rsid w:val="0079040C"/>
    <w:rsid w:val="007E31E7"/>
    <w:rsid w:val="007E6C3F"/>
    <w:rsid w:val="007E7E74"/>
    <w:rsid w:val="007F384D"/>
    <w:rsid w:val="0080377C"/>
    <w:rsid w:val="008B446A"/>
    <w:rsid w:val="00947F75"/>
    <w:rsid w:val="009C05AA"/>
    <w:rsid w:val="009C1B60"/>
    <w:rsid w:val="009F6522"/>
    <w:rsid w:val="00C021E6"/>
    <w:rsid w:val="00C13C92"/>
    <w:rsid w:val="00C54BA8"/>
    <w:rsid w:val="00CE3338"/>
    <w:rsid w:val="00D1723D"/>
    <w:rsid w:val="00D912D9"/>
    <w:rsid w:val="00DB486D"/>
    <w:rsid w:val="00E11A5E"/>
    <w:rsid w:val="00E27E3B"/>
    <w:rsid w:val="00EF60EC"/>
    <w:rsid w:val="00F0216F"/>
    <w:rsid w:val="00F11983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13C9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13</cp:revision>
  <cp:lastPrinted>2021-07-07T11:34:00Z</cp:lastPrinted>
  <dcterms:created xsi:type="dcterms:W3CDTF">2021-07-07T11:45:00Z</dcterms:created>
  <dcterms:modified xsi:type="dcterms:W3CDTF">2021-12-01T16:56:00Z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