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4B291054" w:rsidR="00721653" w:rsidRPr="007F384D" w:rsidRDefault="007853A5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067F0D">
              <w:rPr>
                <w:szCs w:val="28"/>
              </w:rPr>
              <w:t>6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4379A7EF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7853A5">
                              <w:t>vhodným f</w:t>
                            </w:r>
                            <w:r w:rsidR="007853A5" w:rsidRPr="007853A5">
                              <w:t>orm</w:t>
                            </w:r>
                            <w:r w:rsidR="007853A5">
                              <w:t>ám</w:t>
                            </w:r>
                            <w:r w:rsidR="007853A5" w:rsidRPr="007853A5">
                              <w:t xml:space="preserve"> opakovania učiva z tematického celku, diskusi</w:t>
                            </w:r>
                            <w:r w:rsidR="007853A5">
                              <w:t>i</w:t>
                            </w:r>
                            <w:r w:rsidR="007853A5" w:rsidRPr="007853A5">
                              <w:t xml:space="preserve"> o relevantnosti takejto formy opakovania v rámci jednotlivých celkov</w:t>
                            </w:r>
                            <w:r w:rsidR="007853A5">
                              <w:t xml:space="preserve"> a vzájomnej </w:t>
                            </w:r>
                            <w:r w:rsidR="007853A5" w:rsidRPr="007853A5">
                              <w:t>výmen</w:t>
                            </w:r>
                            <w:r w:rsidR="007853A5">
                              <w:t>e</w:t>
                            </w:r>
                            <w:r w:rsidR="007853A5" w:rsidRPr="007853A5">
                              <w:t xml:space="preserve"> skúseností</w:t>
                            </w:r>
                            <w:r w:rsidR="005E7551">
                              <w:t xml:space="preserve"> (</w:t>
                            </w:r>
                            <w:r w:rsidR="00552926">
                              <w:t>ekonomika a podnikanie, úvod do makroekonómie, tovaroznalectvo</w:t>
                            </w:r>
                            <w:r w:rsidR="00067F0D">
                              <w:t>, právo a podnikanie, odborná príprava v anglickom jazyku</w:t>
                            </w:r>
                            <w:r w:rsidR="005E7551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4379A7EF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7853A5">
                        <w:t>vhodným f</w:t>
                      </w:r>
                      <w:r w:rsidR="007853A5" w:rsidRPr="007853A5">
                        <w:t>orm</w:t>
                      </w:r>
                      <w:r w:rsidR="007853A5">
                        <w:t>ám</w:t>
                      </w:r>
                      <w:r w:rsidR="007853A5" w:rsidRPr="007853A5">
                        <w:t xml:space="preserve"> opakovania učiva z tematického celku, diskusi</w:t>
                      </w:r>
                      <w:r w:rsidR="007853A5">
                        <w:t>i</w:t>
                      </w:r>
                      <w:r w:rsidR="007853A5" w:rsidRPr="007853A5">
                        <w:t xml:space="preserve"> o relevantnosti takejto formy opakovania v rámci jednotlivých celkov</w:t>
                      </w:r>
                      <w:r w:rsidR="007853A5">
                        <w:t xml:space="preserve"> a vzájomnej </w:t>
                      </w:r>
                      <w:r w:rsidR="007853A5" w:rsidRPr="007853A5">
                        <w:t>výmen</w:t>
                      </w:r>
                      <w:r w:rsidR="007853A5">
                        <w:t>e</w:t>
                      </w:r>
                      <w:r w:rsidR="007853A5" w:rsidRPr="007853A5">
                        <w:t xml:space="preserve"> skúseností</w:t>
                      </w:r>
                      <w:r w:rsidR="005E7551">
                        <w:t xml:space="preserve"> (</w:t>
                      </w:r>
                      <w:r w:rsidR="00552926">
                        <w:t>ekonomika a podnikanie, úvod do makroekonómie, tovaroznalectvo</w:t>
                      </w:r>
                      <w:r w:rsidR="00067F0D">
                        <w:t>, právo a podnikanie, odborná príprava v anglickom jazyku</w:t>
                      </w:r>
                      <w:r w:rsidR="005E7551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43977D68" w14:textId="376D1AB5" w:rsidR="00380CC0" w:rsidRDefault="009C05A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k </w:t>
      </w:r>
      <w:r w:rsidRPr="009C05AA">
        <w:rPr>
          <w:b w:val="0"/>
          <w:bCs w:val="0"/>
        </w:rPr>
        <w:t>vhodným formám opakovania učiva z tematického celku</w:t>
      </w:r>
      <w:r>
        <w:rPr>
          <w:b w:val="0"/>
          <w:bCs w:val="0"/>
        </w:rPr>
        <w:t xml:space="preserve"> a</w:t>
      </w:r>
      <w:r w:rsidRPr="009C05AA">
        <w:rPr>
          <w:b w:val="0"/>
          <w:bCs w:val="0"/>
        </w:rPr>
        <w:t xml:space="preserve"> relevantnosti takejto formy opakovania v rámci jednotlivých celkov</w:t>
      </w:r>
      <w:r w:rsidR="00380CC0" w:rsidRPr="00380CC0">
        <w:rPr>
          <w:b w:val="0"/>
          <w:bCs w:val="0"/>
        </w:rPr>
        <w:t>,</w:t>
      </w:r>
    </w:p>
    <w:p w14:paraId="3FD8162C" w14:textId="2C5527C5" w:rsidR="00FF31F1" w:rsidRPr="009C05AA" w:rsidRDefault="009C05AA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9C05AA">
        <w:rPr>
          <w:b w:val="0"/>
          <w:bCs w:val="0"/>
        </w:rPr>
        <w:t xml:space="preserve">identifikácia </w:t>
      </w:r>
      <w:r>
        <w:rPr>
          <w:b w:val="0"/>
          <w:bCs w:val="0"/>
        </w:rPr>
        <w:t xml:space="preserve">potreby uplatnenia procesu opakovania aj v odborných predmetoch </w:t>
      </w:r>
      <w:r>
        <w:rPr>
          <w:b w:val="0"/>
          <w:bCs w:val="0"/>
        </w:rPr>
        <w:br/>
        <w:t xml:space="preserve">vyučovaných v anglickom jazyku, v dôsledku dôležitosti týchto </w:t>
      </w:r>
      <w:r w:rsidR="00444D0A">
        <w:rPr>
          <w:b w:val="0"/>
          <w:bCs w:val="0"/>
        </w:rPr>
        <w:t xml:space="preserve">predmetov a ich </w:t>
      </w:r>
      <w:r w:rsidR="00444D0A">
        <w:rPr>
          <w:b w:val="0"/>
          <w:bCs w:val="0"/>
        </w:rPr>
        <w:br/>
        <w:t>začlenenia do teoretickej zložky maturitnej skúšky</w:t>
      </w:r>
      <w:r w:rsidR="00FF31F1" w:rsidRPr="009C05AA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42F3078B" w:rsidR="005B20A8" w:rsidRDefault="005B20A8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6C133829" w14:textId="1E7238B6" w:rsidR="004E7B6B" w:rsidRPr="004E7B6B" w:rsidRDefault="00444D0A" w:rsidP="004E7B6B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Záverom a zároveň odporúčaním z tohto stretnutia pedagogického klubu je dbať na to, aby bol proces opakovania začlenený do výučby všetkých </w:t>
      </w:r>
      <w:r w:rsidR="004E7B6B" w:rsidRPr="00D1723D">
        <w:t>odborných predmeto</w:t>
      </w:r>
      <w:r w:rsidR="004E7B6B">
        <w:t>v</w:t>
      </w:r>
      <w:r w:rsidR="004E7B6B" w:rsidRPr="009C1B60">
        <w:t xml:space="preserve"> v</w:t>
      </w:r>
      <w:r w:rsidR="004E7B6B">
        <w:t> anglickom jazyku</w:t>
      </w:r>
      <w:r>
        <w:t xml:space="preserve">, </w:t>
      </w:r>
      <w:r>
        <w:br/>
        <w:t xml:space="preserve">a to nielen po každom tematickom celku, ale aj v poslednom ročníku v rámci opakovania na </w:t>
      </w:r>
      <w:r>
        <w:br/>
        <w:t>maturitné skúšky</w:t>
      </w:r>
      <w:r w:rsidR="004E7B6B"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6D4CD811" w:rsidR="00721653" w:rsidRPr="00686CE6" w:rsidRDefault="007853A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067F0D">
              <w:rPr>
                <w:szCs w:val="28"/>
              </w:rPr>
              <w:t>6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20C30B62" w:rsidR="00721653" w:rsidRPr="00686CE6" w:rsidRDefault="007853A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067F0D">
              <w:rPr>
                <w:szCs w:val="28"/>
              </w:rPr>
              <w:t>6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2E976933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7853A5">
        <w:t>29</w:t>
      </w:r>
      <w:r w:rsidR="00686CE6">
        <w:t>.</w:t>
      </w:r>
      <w:r w:rsidR="00E11A5E">
        <w:t>0</w:t>
      </w:r>
      <w:r w:rsidR="00067F0D">
        <w:t>6</w:t>
      </w:r>
      <w:r w:rsidR="00E11A5E">
        <w:t>.</w:t>
      </w:r>
      <w:r w:rsidR="00686CE6">
        <w:t>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12695273" w:rsidR="004E7B6B" w:rsidRDefault="007853A5">
      <w:r>
        <w:rPr>
          <w:noProof/>
        </w:rPr>
        <w:drawing>
          <wp:inline distT="0" distB="0" distL="0" distR="0" wp14:anchorId="6D8CC204" wp14:editId="25E61670">
            <wp:extent cx="6165850" cy="4624705"/>
            <wp:effectExtent l="0" t="0" r="6350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73FCE4CD" w:rsidR="00552926" w:rsidRPr="00686CE6" w:rsidRDefault="007853A5">
      <w:r>
        <w:rPr>
          <w:noProof/>
        </w:rPr>
        <w:lastRenderedPageBreak/>
        <w:drawing>
          <wp:inline distT="0" distB="0" distL="0" distR="0" wp14:anchorId="47E281F6" wp14:editId="62DDDD8B">
            <wp:extent cx="6165850" cy="4624705"/>
            <wp:effectExtent l="0" t="0" r="6350" b="444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NKsFAMsy3VktAAAA"/>
  </w:docVars>
  <w:rsids>
    <w:rsidRoot w:val="00721653"/>
    <w:rsid w:val="000037AC"/>
    <w:rsid w:val="0002585B"/>
    <w:rsid w:val="00067F0D"/>
    <w:rsid w:val="000B2C51"/>
    <w:rsid w:val="00126D6C"/>
    <w:rsid w:val="00135AFE"/>
    <w:rsid w:val="001F114F"/>
    <w:rsid w:val="0029676A"/>
    <w:rsid w:val="00315CB7"/>
    <w:rsid w:val="00380CC0"/>
    <w:rsid w:val="00444D0A"/>
    <w:rsid w:val="0046082F"/>
    <w:rsid w:val="004E7B6B"/>
    <w:rsid w:val="00552926"/>
    <w:rsid w:val="00555C73"/>
    <w:rsid w:val="0056128A"/>
    <w:rsid w:val="005673B8"/>
    <w:rsid w:val="005B20A8"/>
    <w:rsid w:val="005E7551"/>
    <w:rsid w:val="00612D45"/>
    <w:rsid w:val="00686CE6"/>
    <w:rsid w:val="00706082"/>
    <w:rsid w:val="00721653"/>
    <w:rsid w:val="00765965"/>
    <w:rsid w:val="007853A5"/>
    <w:rsid w:val="007E31E7"/>
    <w:rsid w:val="007F384D"/>
    <w:rsid w:val="0080377C"/>
    <w:rsid w:val="008B446A"/>
    <w:rsid w:val="00947F75"/>
    <w:rsid w:val="009C05AA"/>
    <w:rsid w:val="009C1B60"/>
    <w:rsid w:val="009F6522"/>
    <w:rsid w:val="00C021E6"/>
    <w:rsid w:val="00C54BA8"/>
    <w:rsid w:val="00CE3338"/>
    <w:rsid w:val="00D1723D"/>
    <w:rsid w:val="00DB486D"/>
    <w:rsid w:val="00E11A5E"/>
    <w:rsid w:val="00E27E3B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4</cp:revision>
  <cp:lastPrinted>2021-07-07T11:34:00Z</cp:lastPrinted>
  <dcterms:created xsi:type="dcterms:W3CDTF">2021-07-07T11:45:00Z</dcterms:created>
  <dcterms:modified xsi:type="dcterms:W3CDTF">2021-07-07T12:02:00Z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