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968"/>
        <w:gridCol w:w="4968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21. 09. 2020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Žilina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938"/>
      </w:tblGrid>
      <w:tr w:rsidR="003536E6" w:rsidRPr="007A614F" w:rsidTr="007A614F">
        <w:trPr>
          <w:trHeight w:val="1405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1600A2">
            <w:pPr>
              <w:spacing w:after="22" w:line="259" w:lineRule="auto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0C2B7A" w:rsidRPr="007A614F">
              <w:t>oboznámili s ISCED 3 a čitateľskou gramotnosťou v kľúčových kompetenciách žiaka.</w:t>
            </w:r>
          </w:p>
          <w:p w:rsidR="003536E6" w:rsidRPr="007A614F" w:rsidRDefault="000C2B7A" w:rsidP="001600A2">
            <w:pPr>
              <w:spacing w:after="22" w:line="259" w:lineRule="auto"/>
            </w:pPr>
            <w:r w:rsidRPr="007A614F">
              <w:t>Členovia prezentovali svoje reálne skúsenosti z implementácie čitateľskej gramotnosti do jednotlivých vyučovacích predmetov.</w:t>
            </w:r>
            <w:r w:rsidR="003536E6" w:rsidRPr="007A614F">
              <w:t xml:space="preserve">                             </w:t>
            </w:r>
          </w:p>
        </w:tc>
      </w:tr>
      <w:tr w:rsidR="003536E6" w:rsidRPr="007A614F" w:rsidTr="007A614F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7A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 xml:space="preserve">12. </w:t>
            </w:r>
            <w:r w:rsidR="003536E6" w:rsidRPr="007A614F">
              <w:rPr>
                <w:b/>
              </w:rPr>
              <w:t>Hlavné body, témy stretnutia, zhrnutie priebehu stretnutia</w:t>
            </w:r>
          </w:p>
          <w:p w:rsidR="000C2B7A" w:rsidRPr="007A614F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7A614F">
              <w:t>Privítanie členov pedagogického klubu</w:t>
            </w:r>
          </w:p>
          <w:p w:rsidR="000C2B7A" w:rsidRPr="007A614F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7A614F">
              <w:t xml:space="preserve">Oboznámenie sa s Plánom pracovných činností </w:t>
            </w:r>
            <w:proofErr w:type="spellStart"/>
            <w:r w:rsidRPr="007A614F">
              <w:t>ped</w:t>
            </w:r>
            <w:proofErr w:type="spellEnd"/>
            <w:r w:rsidRPr="007A614F">
              <w:t>. klubu</w:t>
            </w:r>
          </w:p>
          <w:p w:rsidR="000C2B7A" w:rsidRPr="007A614F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7A614F">
              <w:t>Rozdelenie úloh</w:t>
            </w:r>
          </w:p>
          <w:p w:rsidR="000C2B7A" w:rsidRPr="007A614F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7A614F">
              <w:t>1.téma PK: ISCED 3 a čitateľská gramotnosť v kľúčových kompetenciách žiaka</w:t>
            </w:r>
          </w:p>
          <w:p w:rsidR="000C2B7A" w:rsidRPr="007A614F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  <w:rPr>
                <w:b/>
              </w:rPr>
            </w:pPr>
            <w:r w:rsidRPr="007A614F">
              <w:t>Diskusia – výmena reálnych skúseností z implementácie čitateľskej gramotnosti do jednotlivých vyučovacích predmetov</w:t>
            </w:r>
          </w:p>
        </w:tc>
      </w:tr>
      <w:tr w:rsidR="001600A2" w:rsidRPr="007A614F" w:rsidTr="007A614F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0C2B7A" w:rsidP="000C2B7A">
            <w:pPr>
              <w:spacing w:after="22" w:line="259" w:lineRule="auto"/>
            </w:pPr>
            <w:r w:rsidRPr="007A614F">
              <w:t>Venovať zvýšenú pozornosť rozvoju čitateľskej gramotnosti vo všetkých vyučovacích predmetoch.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398"/>
        <w:gridCol w:w="5538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>Ing. Rudolf Zrebný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>21. 09. 2020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>22. 09. 2020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F9648A">
      <w:pPr>
        <w:pStyle w:val="Zkladntext"/>
        <w:spacing w:before="71"/>
        <w:ind w:left="216"/>
      </w:pPr>
      <w:r w:rsidRPr="007A614F"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DB110E">
        <w:t xml:space="preserve"> Obchodná akadémia, Veľká okružná 32, Žilina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DB110E">
        <w:t xml:space="preserve"> 21. 09. 2020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3934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7A7469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E564D8" w:rsidRPr="00E112DF" w:rsidRDefault="00E564D8" w:rsidP="00E564D8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E564D8" w:rsidRPr="007A614F" w:rsidRDefault="00E564D8">
      <w:bookmarkStart w:id="0" w:name="_GoBack"/>
      <w:r>
        <w:rPr>
          <w:noProof/>
          <w:lang w:eastAsia="sk-SK"/>
        </w:rPr>
        <w:drawing>
          <wp:inline distT="0" distB="0" distL="0" distR="0">
            <wp:extent cx="6165850" cy="284416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921_0843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7469"/>
    <w:rsid w:val="000C2B7A"/>
    <w:rsid w:val="001600A2"/>
    <w:rsid w:val="003536E6"/>
    <w:rsid w:val="003F233A"/>
    <w:rsid w:val="007A2E50"/>
    <w:rsid w:val="007A614F"/>
    <w:rsid w:val="007A7469"/>
    <w:rsid w:val="00B27F1B"/>
    <w:rsid w:val="00DB110E"/>
    <w:rsid w:val="00E564D8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0441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6</cp:revision>
  <dcterms:created xsi:type="dcterms:W3CDTF">2020-09-28T08:08:00Z</dcterms:created>
  <dcterms:modified xsi:type="dcterms:W3CDTF">2020-10-09T08:04:00Z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